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2A" w:rsidRPr="0085610C" w:rsidRDefault="00E27F2A" w:rsidP="00737F98">
      <w:pPr>
        <w:jc w:val="center"/>
        <w:rPr>
          <w:b/>
        </w:rPr>
      </w:pPr>
      <w:r w:rsidRPr="0085610C">
        <w:rPr>
          <w:b/>
          <w:bCs/>
        </w:rPr>
        <w:t>BI-102 Learning Objectives</w:t>
      </w:r>
      <w:r w:rsidR="00F32FA1" w:rsidRPr="0085610C">
        <w:rPr>
          <w:b/>
        </w:rPr>
        <w:t xml:space="preserve"> – Chapter </w:t>
      </w:r>
      <w:r w:rsidR="00FC1893">
        <w:rPr>
          <w:b/>
        </w:rPr>
        <w:t>1</w:t>
      </w:r>
      <w:r w:rsidR="00783EC3">
        <w:rPr>
          <w:b/>
        </w:rPr>
        <w:t>6</w:t>
      </w:r>
      <w:r w:rsidRPr="0085610C">
        <w:rPr>
          <w:b/>
        </w:rPr>
        <w:t>:</w:t>
      </w:r>
      <w:r w:rsidR="00781E0E">
        <w:rPr>
          <w:b/>
        </w:rPr>
        <w:t xml:space="preserve"> </w:t>
      </w:r>
      <w:r w:rsidR="00737F98">
        <w:rPr>
          <w:b/>
        </w:rPr>
        <w:t xml:space="preserve">Control of </w:t>
      </w:r>
      <w:r w:rsidR="00DB7446">
        <w:rPr>
          <w:b/>
        </w:rPr>
        <w:t>Gene</w:t>
      </w:r>
      <w:r w:rsidR="00C04F27">
        <w:rPr>
          <w:b/>
        </w:rPr>
        <w:t xml:space="preserve"> </w:t>
      </w:r>
      <w:r w:rsidR="00737F98">
        <w:rPr>
          <w:b/>
        </w:rPr>
        <w:t>Expression</w:t>
      </w:r>
    </w:p>
    <w:p w:rsidR="0055596C" w:rsidRPr="0085610C" w:rsidRDefault="00D4574D" w:rsidP="0055596C">
      <w:pPr>
        <w:jc w:val="center"/>
        <w:rPr>
          <w:b/>
        </w:rPr>
      </w:pPr>
      <w:r>
        <w:rPr>
          <w:b/>
        </w:rPr>
        <w:t xml:space="preserve">Fall </w:t>
      </w:r>
      <w:r w:rsidR="008E7A0E">
        <w:rPr>
          <w:b/>
        </w:rPr>
        <w:t>'08</w:t>
      </w:r>
    </w:p>
    <w:p w:rsidR="00E27F2A" w:rsidRPr="0085610C" w:rsidRDefault="00E27F2A" w:rsidP="00E27F2A">
      <w:pPr>
        <w:jc w:val="center"/>
      </w:pPr>
    </w:p>
    <w:p w:rsidR="00737F98" w:rsidRDefault="00737F98" w:rsidP="00737F98">
      <w:pPr>
        <w:numPr>
          <w:ilvl w:val="0"/>
          <w:numId w:val="1"/>
        </w:numPr>
        <w:tabs>
          <w:tab w:val="clear" w:pos="720"/>
          <w:tab w:val="num" w:pos="480"/>
        </w:tabs>
        <w:ind w:left="475" w:hanging="475"/>
      </w:pPr>
      <w:r>
        <w:t>Be able to explain how it is possible for two cells having exactly the same DNA to be physically and functionally very different from one another.</w:t>
      </w:r>
    </w:p>
    <w:p w:rsidR="00523D72" w:rsidRDefault="00523D72" w:rsidP="00523D72"/>
    <w:p w:rsidR="00C64420" w:rsidRDefault="00C7316B" w:rsidP="00523D72">
      <w:pPr>
        <w:numPr>
          <w:ilvl w:val="0"/>
          <w:numId w:val="1"/>
        </w:numPr>
        <w:tabs>
          <w:tab w:val="clear" w:pos="720"/>
          <w:tab w:val="num" w:pos="480"/>
        </w:tabs>
        <w:ind w:left="475" w:hanging="475"/>
      </w:pPr>
      <w:r>
        <w:t>Be able to explain how DNA can be “read” without being unwound.</w:t>
      </w:r>
    </w:p>
    <w:p w:rsidR="00C7316B" w:rsidRDefault="00C7316B" w:rsidP="00C7316B"/>
    <w:p w:rsidR="00C7316B" w:rsidRDefault="00C7316B" w:rsidP="00523D72">
      <w:pPr>
        <w:numPr>
          <w:ilvl w:val="0"/>
          <w:numId w:val="1"/>
        </w:numPr>
        <w:tabs>
          <w:tab w:val="clear" w:pos="720"/>
          <w:tab w:val="num" w:pos="480"/>
        </w:tabs>
        <w:ind w:left="475" w:hanging="475"/>
      </w:pPr>
      <w:r>
        <w:t xml:space="preserve">Be able to name </w:t>
      </w:r>
      <w:proofErr w:type="gramStart"/>
      <w:r w:rsidR="00D624D4">
        <w:t>a</w:t>
      </w:r>
      <w:r>
        <w:t xml:space="preserve"> major DNA binding motifs</w:t>
      </w:r>
      <w:proofErr w:type="gramEnd"/>
      <w:r>
        <w:t>.</w:t>
      </w:r>
    </w:p>
    <w:p w:rsidR="00C7316B" w:rsidRDefault="00C7316B" w:rsidP="00C7316B"/>
    <w:p w:rsidR="00C7316B" w:rsidRDefault="00C7316B" w:rsidP="00523D72">
      <w:pPr>
        <w:numPr>
          <w:ilvl w:val="0"/>
          <w:numId w:val="1"/>
        </w:numPr>
        <w:tabs>
          <w:tab w:val="clear" w:pos="720"/>
          <w:tab w:val="num" w:pos="480"/>
        </w:tabs>
        <w:ind w:left="475" w:hanging="475"/>
      </w:pPr>
      <w:r>
        <w:t xml:space="preserve">Be able to explain what an </w:t>
      </w:r>
      <w:proofErr w:type="spellStart"/>
      <w:r w:rsidRPr="00C7316B">
        <w:rPr>
          <w:i/>
          <w:iCs/>
        </w:rPr>
        <w:t>operon</w:t>
      </w:r>
      <w:proofErr w:type="spellEnd"/>
      <w:r>
        <w:t xml:space="preserve"> is.</w:t>
      </w:r>
    </w:p>
    <w:p w:rsidR="0091050A" w:rsidRDefault="0091050A" w:rsidP="0091050A"/>
    <w:p w:rsidR="0091050A" w:rsidRDefault="0091050A" w:rsidP="0091050A">
      <w:pPr>
        <w:numPr>
          <w:ilvl w:val="0"/>
          <w:numId w:val="1"/>
        </w:numPr>
        <w:tabs>
          <w:tab w:val="clear" w:pos="720"/>
          <w:tab w:val="num" w:pos="480"/>
        </w:tabs>
        <w:ind w:left="475" w:hanging="475"/>
      </w:pPr>
      <w:r>
        <w:t>Be able to describe the general roles of repressors and activators in regulation of gene expression.</w:t>
      </w:r>
    </w:p>
    <w:p w:rsidR="0091050A" w:rsidRDefault="0091050A" w:rsidP="0091050A">
      <w:pPr>
        <w:pStyle w:val="ListParagraph"/>
      </w:pPr>
    </w:p>
    <w:p w:rsidR="0091050A" w:rsidRDefault="0091050A" w:rsidP="0091050A">
      <w:pPr>
        <w:numPr>
          <w:ilvl w:val="0"/>
          <w:numId w:val="1"/>
        </w:numPr>
        <w:tabs>
          <w:tab w:val="clear" w:pos="720"/>
          <w:tab w:val="num" w:pos="480"/>
        </w:tabs>
        <w:ind w:left="475" w:hanging="475"/>
      </w:pPr>
      <w:r>
        <w:t xml:space="preserve">Be able to explain, in general terms, how the </w:t>
      </w:r>
      <w:proofErr w:type="spellStart"/>
      <w:r w:rsidRPr="0091050A">
        <w:rPr>
          <w:i/>
        </w:rPr>
        <w:t>lac</w:t>
      </w:r>
      <w:proofErr w:type="spellEnd"/>
      <w:r>
        <w:t xml:space="preserve"> </w:t>
      </w:r>
      <w:proofErr w:type="spellStart"/>
      <w:r>
        <w:t>operon</w:t>
      </w:r>
      <w:proofErr w:type="spellEnd"/>
      <w:r>
        <w:t xml:space="preserve"> is controlled (what simulates its expression and what inhibits its expression).</w:t>
      </w:r>
    </w:p>
    <w:p w:rsidR="0091050A" w:rsidRDefault="0091050A" w:rsidP="0091050A">
      <w:pPr>
        <w:pStyle w:val="ListParagraph"/>
      </w:pPr>
    </w:p>
    <w:p w:rsidR="0091050A" w:rsidRDefault="0091050A" w:rsidP="0091050A">
      <w:pPr>
        <w:numPr>
          <w:ilvl w:val="0"/>
          <w:numId w:val="1"/>
        </w:numPr>
        <w:tabs>
          <w:tab w:val="clear" w:pos="720"/>
          <w:tab w:val="num" w:pos="480"/>
        </w:tabs>
        <w:ind w:left="475" w:hanging="475"/>
      </w:pPr>
      <w:r>
        <w:t xml:space="preserve">Be able to describe the functions of </w:t>
      </w:r>
      <w:r w:rsidRPr="0091050A">
        <w:rPr>
          <w:i/>
        </w:rPr>
        <w:t>basal factors</w:t>
      </w:r>
      <w:r>
        <w:t xml:space="preserve">, </w:t>
      </w:r>
      <w:r w:rsidRPr="0091050A">
        <w:rPr>
          <w:i/>
        </w:rPr>
        <w:t>enhancers</w:t>
      </w:r>
      <w:r>
        <w:t xml:space="preserve"> and </w:t>
      </w:r>
      <w:proofErr w:type="spellStart"/>
      <w:r w:rsidRPr="0091050A">
        <w:rPr>
          <w:i/>
        </w:rPr>
        <w:t>coactivators</w:t>
      </w:r>
      <w:proofErr w:type="spellEnd"/>
      <w:r>
        <w:t xml:space="preserve"> in the control of eukaryotic gene expression.</w:t>
      </w:r>
    </w:p>
    <w:p w:rsidR="00C7316B" w:rsidRDefault="00C7316B" w:rsidP="00C7316B"/>
    <w:p w:rsidR="00527096" w:rsidRDefault="00527096" w:rsidP="00527096">
      <w:pPr>
        <w:numPr>
          <w:ilvl w:val="0"/>
          <w:numId w:val="1"/>
        </w:numPr>
        <w:tabs>
          <w:tab w:val="clear" w:pos="720"/>
          <w:tab w:val="num" w:pos="480"/>
        </w:tabs>
        <w:ind w:left="475" w:hanging="475"/>
      </w:pPr>
      <w:r>
        <w:t>Be able to descr</w:t>
      </w:r>
      <w:r w:rsidR="005411C9">
        <w:t>ibe the role of DNA methylation in the control of gene expression.</w:t>
      </w:r>
    </w:p>
    <w:p w:rsidR="0091050A" w:rsidRDefault="0091050A" w:rsidP="0091050A">
      <w:pPr>
        <w:pStyle w:val="ListParagraph"/>
      </w:pPr>
    </w:p>
    <w:p w:rsidR="0091050A" w:rsidRDefault="0091050A" w:rsidP="00527096">
      <w:pPr>
        <w:numPr>
          <w:ilvl w:val="0"/>
          <w:numId w:val="1"/>
        </w:numPr>
        <w:tabs>
          <w:tab w:val="clear" w:pos="720"/>
          <w:tab w:val="num" w:pos="480"/>
        </w:tabs>
        <w:ind w:left="475" w:hanging="475"/>
      </w:pPr>
      <w:r>
        <w:t xml:space="preserve">Be able to describe the role of histone methylation and </w:t>
      </w:r>
      <w:proofErr w:type="spellStart"/>
      <w:r>
        <w:t>acetylation</w:t>
      </w:r>
      <w:proofErr w:type="spellEnd"/>
      <w:r>
        <w:t xml:space="preserve"> in control of eukaryotic gene expression (know which is generally activating and which is generally inhibitory).</w:t>
      </w:r>
    </w:p>
    <w:p w:rsidR="00AC650F" w:rsidRDefault="00AC650F" w:rsidP="00AC650F">
      <w:pPr>
        <w:pStyle w:val="ListParagraph"/>
      </w:pPr>
    </w:p>
    <w:p w:rsidR="00AC650F" w:rsidRDefault="00AC650F" w:rsidP="00527096">
      <w:pPr>
        <w:numPr>
          <w:ilvl w:val="0"/>
          <w:numId w:val="1"/>
        </w:numPr>
        <w:tabs>
          <w:tab w:val="clear" w:pos="720"/>
          <w:tab w:val="num" w:pos="480"/>
        </w:tabs>
        <w:ind w:left="475" w:hanging="475"/>
      </w:pPr>
      <w:r>
        <w:t>Be able to explain the role of alternative spicing in producing different versions of proteins in different tissues.</w:t>
      </w:r>
    </w:p>
    <w:p w:rsidR="00572795" w:rsidRDefault="00572795" w:rsidP="00572795"/>
    <w:p w:rsidR="001D50C5" w:rsidRDefault="001D50C5" w:rsidP="001D50C5">
      <w:pPr>
        <w:numPr>
          <w:ilvl w:val="0"/>
          <w:numId w:val="1"/>
        </w:numPr>
        <w:tabs>
          <w:tab w:val="clear" w:pos="720"/>
          <w:tab w:val="num" w:pos="480"/>
        </w:tabs>
        <w:ind w:left="475" w:hanging="475"/>
      </w:pPr>
      <w:r>
        <w:t>Be able to name or describe</w:t>
      </w:r>
      <w:r w:rsidR="00AC650F">
        <w:t xml:space="preserve"> any</w:t>
      </w:r>
      <w:r>
        <w:t xml:space="preserve"> </w:t>
      </w:r>
      <w:r w:rsidR="00AC650F">
        <w:t xml:space="preserve">4 of </w:t>
      </w:r>
      <w:r>
        <w:t>the 6 levels at which gene expression can be controlled in eukaryotes.</w:t>
      </w:r>
    </w:p>
    <w:p w:rsidR="00AC650F" w:rsidRDefault="00AC650F" w:rsidP="00AC650F"/>
    <w:p w:rsidR="00AC650F" w:rsidRDefault="00D624D4" w:rsidP="001D50C5">
      <w:pPr>
        <w:numPr>
          <w:ilvl w:val="0"/>
          <w:numId w:val="1"/>
        </w:numPr>
        <w:tabs>
          <w:tab w:val="clear" w:pos="720"/>
          <w:tab w:val="num" w:pos="480"/>
        </w:tabs>
        <w:ind w:left="475" w:hanging="475"/>
      </w:pPr>
      <w:r>
        <w:t>Be able to state, in general terms, how proteins can be marked for destruction and destroyed in cells (you don’t have to know the names of the particular proteins used in this marking and destruction).</w:t>
      </w:r>
    </w:p>
    <w:p w:rsidR="00D624D4" w:rsidRDefault="00D624D4" w:rsidP="00D624D4">
      <w:pPr>
        <w:pStyle w:val="ListParagraph"/>
      </w:pPr>
    </w:p>
    <w:p w:rsidR="00D624D4" w:rsidRDefault="00D624D4" w:rsidP="001D50C5">
      <w:pPr>
        <w:numPr>
          <w:ilvl w:val="0"/>
          <w:numId w:val="1"/>
        </w:numPr>
        <w:tabs>
          <w:tab w:val="clear" w:pos="720"/>
          <w:tab w:val="num" w:pos="480"/>
        </w:tabs>
        <w:ind w:left="475" w:hanging="475"/>
      </w:pPr>
      <w:r>
        <w:t>Be able to describe a way other than expression control in which cells control their function.</w:t>
      </w:r>
    </w:p>
    <w:sectPr w:rsidR="00D624D4" w:rsidSect="00D959E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43D87"/>
    <w:multiLevelType w:val="hybridMultilevel"/>
    <w:tmpl w:val="848A305C"/>
    <w:lvl w:ilvl="0" w:tplc="D66444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288"/>
  <w:drawingGridHorizontalSpacing w:val="120"/>
  <w:displayHorizontalDrawingGridEvery w:val="2"/>
  <w:displayVerticalDrawingGridEvery w:val="2"/>
  <w:noPunctuationKerning/>
  <w:characterSpacingControl w:val="doNotCompress"/>
  <w:compat/>
  <w:rsids>
    <w:rsidRoot w:val="008F79AA"/>
    <w:rsid w:val="00043D34"/>
    <w:rsid w:val="000527FD"/>
    <w:rsid w:val="00062BFA"/>
    <w:rsid w:val="000D34C1"/>
    <w:rsid w:val="000E32F0"/>
    <w:rsid w:val="00186854"/>
    <w:rsid w:val="001A224D"/>
    <w:rsid w:val="001A77DF"/>
    <w:rsid w:val="001D50C5"/>
    <w:rsid w:val="002215C6"/>
    <w:rsid w:val="002268A3"/>
    <w:rsid w:val="00227587"/>
    <w:rsid w:val="002A6C5C"/>
    <w:rsid w:val="002C2FAD"/>
    <w:rsid w:val="002E0CE2"/>
    <w:rsid w:val="00302669"/>
    <w:rsid w:val="00341618"/>
    <w:rsid w:val="00374FA1"/>
    <w:rsid w:val="003A69FD"/>
    <w:rsid w:val="003A76B9"/>
    <w:rsid w:val="003E6D56"/>
    <w:rsid w:val="003E70F9"/>
    <w:rsid w:val="003F0F8E"/>
    <w:rsid w:val="00442DDE"/>
    <w:rsid w:val="004816CA"/>
    <w:rsid w:val="004911F9"/>
    <w:rsid w:val="004D68E8"/>
    <w:rsid w:val="00523D72"/>
    <w:rsid w:val="00527096"/>
    <w:rsid w:val="005411C9"/>
    <w:rsid w:val="00547274"/>
    <w:rsid w:val="0055596C"/>
    <w:rsid w:val="00572795"/>
    <w:rsid w:val="00577738"/>
    <w:rsid w:val="00577753"/>
    <w:rsid w:val="005814C9"/>
    <w:rsid w:val="00664A7C"/>
    <w:rsid w:val="00674072"/>
    <w:rsid w:val="00685CDE"/>
    <w:rsid w:val="006E5533"/>
    <w:rsid w:val="006F38DD"/>
    <w:rsid w:val="00737476"/>
    <w:rsid w:val="00737F98"/>
    <w:rsid w:val="00781E0E"/>
    <w:rsid w:val="00783EC3"/>
    <w:rsid w:val="007E1031"/>
    <w:rsid w:val="007F3148"/>
    <w:rsid w:val="007F5EB7"/>
    <w:rsid w:val="00811D90"/>
    <w:rsid w:val="00850E8F"/>
    <w:rsid w:val="0085610C"/>
    <w:rsid w:val="0087310E"/>
    <w:rsid w:val="008A333D"/>
    <w:rsid w:val="008B17EF"/>
    <w:rsid w:val="008E7A0E"/>
    <w:rsid w:val="008F79AA"/>
    <w:rsid w:val="0091050A"/>
    <w:rsid w:val="00931614"/>
    <w:rsid w:val="00931A4C"/>
    <w:rsid w:val="009372E4"/>
    <w:rsid w:val="00945460"/>
    <w:rsid w:val="009527BA"/>
    <w:rsid w:val="00974683"/>
    <w:rsid w:val="00991455"/>
    <w:rsid w:val="009A45F7"/>
    <w:rsid w:val="009B7A1B"/>
    <w:rsid w:val="00AA3192"/>
    <w:rsid w:val="00AC650F"/>
    <w:rsid w:val="00AE6009"/>
    <w:rsid w:val="00B40DB8"/>
    <w:rsid w:val="00B56A04"/>
    <w:rsid w:val="00B71DEC"/>
    <w:rsid w:val="00B87106"/>
    <w:rsid w:val="00BA6863"/>
    <w:rsid w:val="00BB5AD9"/>
    <w:rsid w:val="00C04F27"/>
    <w:rsid w:val="00C0591F"/>
    <w:rsid w:val="00C64420"/>
    <w:rsid w:val="00C72B73"/>
    <w:rsid w:val="00C7316B"/>
    <w:rsid w:val="00C850DE"/>
    <w:rsid w:val="00CC14A4"/>
    <w:rsid w:val="00CD2918"/>
    <w:rsid w:val="00D01E44"/>
    <w:rsid w:val="00D330B5"/>
    <w:rsid w:val="00D4574D"/>
    <w:rsid w:val="00D624D4"/>
    <w:rsid w:val="00D959EA"/>
    <w:rsid w:val="00DB7446"/>
    <w:rsid w:val="00DF093A"/>
    <w:rsid w:val="00E27F2A"/>
    <w:rsid w:val="00E7051D"/>
    <w:rsid w:val="00E70C8C"/>
    <w:rsid w:val="00EB4996"/>
    <w:rsid w:val="00EF1B03"/>
    <w:rsid w:val="00F32FA1"/>
    <w:rsid w:val="00F7357E"/>
    <w:rsid w:val="00FB1E6A"/>
    <w:rsid w:val="00FC1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9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1">
    <w:name w:val="pagetitle1"/>
    <w:basedOn w:val="DefaultParagraphFont"/>
    <w:rsid w:val="00FC1893"/>
    <w:rPr>
      <w:rFonts w:ascii="Tahoma" w:hAnsi="Tahoma" w:cs="Tahoma" w:hint="default"/>
      <w:b/>
      <w:bCs/>
      <w:sz w:val="24"/>
      <w:szCs w:val="24"/>
    </w:rPr>
  </w:style>
  <w:style w:type="paragraph" w:styleId="NormalWeb">
    <w:name w:val="Normal (Web)"/>
    <w:basedOn w:val="Normal"/>
    <w:rsid w:val="00341618"/>
    <w:pPr>
      <w:spacing w:before="100" w:beforeAutospacing="1" w:after="100" w:afterAutospacing="1"/>
    </w:pPr>
    <w:rPr>
      <w:rFonts w:ascii="Verdana" w:hAnsi="Verdana"/>
      <w:sz w:val="16"/>
      <w:szCs w:val="16"/>
      <w:lang w:eastAsia="ko-KR"/>
    </w:rPr>
  </w:style>
  <w:style w:type="paragraph" w:styleId="ListParagraph">
    <w:name w:val="List Paragraph"/>
    <w:basedOn w:val="Normal"/>
    <w:uiPriority w:val="34"/>
    <w:qFormat/>
    <w:rsid w:val="009105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BI-102</vt:lpstr>
    </vt:vector>
  </TitlesOfParts>
  <Company>MSOE</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BI-102</dc:title>
  <dc:subject/>
  <dc:creator>Ron Gerrits</dc:creator>
  <cp:keywords/>
  <dc:description/>
  <cp:lastModifiedBy>Charles S. Tritt, Ph.D.</cp:lastModifiedBy>
  <cp:revision>2</cp:revision>
  <cp:lastPrinted>2004-09-30T21:41:00Z</cp:lastPrinted>
  <dcterms:created xsi:type="dcterms:W3CDTF">2008-11-06T19:55:00Z</dcterms:created>
  <dcterms:modified xsi:type="dcterms:W3CDTF">2008-11-06T19:55:00Z</dcterms:modified>
</cp:coreProperties>
</file>